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55299A" w:rsidRPr="0055299A">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55299A" w:rsidRPr="0055299A">
              <w:trPr>
                <w:trHeight w:val="555"/>
                <w:tblCellSpacing w:w="0" w:type="dxa"/>
              </w:trPr>
              <w:tc>
                <w:tcPr>
                  <w:tcW w:w="0" w:type="auto"/>
                  <w:vAlign w:val="center"/>
                  <w:hideMark/>
                </w:tcPr>
                <w:p w:rsidR="0055299A" w:rsidRPr="0055299A" w:rsidRDefault="0055299A" w:rsidP="0055299A">
                  <w:pPr>
                    <w:widowControl/>
                    <w:spacing w:before="300" w:after="225" w:line="432" w:lineRule="auto"/>
                    <w:jc w:val="center"/>
                    <w:rPr>
                      <w:rFonts w:ascii="Arial" w:eastAsia="宋体" w:hAnsi="Arial" w:cs="Arial"/>
                      <w:b/>
                      <w:bCs/>
                      <w:color w:val="185895"/>
                      <w:kern w:val="0"/>
                      <w:sz w:val="36"/>
                      <w:szCs w:val="36"/>
                    </w:rPr>
                  </w:pPr>
                  <w:r w:rsidRPr="0055299A">
                    <w:rPr>
                      <w:rFonts w:ascii="Arial" w:eastAsia="宋体" w:hAnsi="Arial" w:cs="Arial"/>
                      <w:b/>
                      <w:bCs/>
                      <w:color w:val="185895"/>
                      <w:kern w:val="0"/>
                      <w:sz w:val="36"/>
                      <w:szCs w:val="36"/>
                    </w:rPr>
                    <w:t>关于加强会计人员诚信建设的指导意见</w:t>
                  </w:r>
                  <w:r w:rsidRPr="0055299A">
                    <w:rPr>
                      <w:rFonts w:ascii="Arial" w:eastAsia="宋体" w:hAnsi="Arial" w:cs="Arial"/>
                      <w:b/>
                      <w:bCs/>
                      <w:color w:val="185895"/>
                      <w:kern w:val="0"/>
                      <w:sz w:val="36"/>
                      <w:szCs w:val="36"/>
                    </w:rPr>
                    <w:t xml:space="preserve"> </w:t>
                  </w:r>
                </w:p>
              </w:tc>
            </w:tr>
          </w:tbl>
          <w:p w:rsidR="0055299A" w:rsidRPr="0055299A" w:rsidRDefault="0055299A" w:rsidP="0055299A">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55299A" w:rsidRPr="0055299A" w:rsidTr="008D154F">
              <w:trPr>
                <w:trHeight w:val="15"/>
                <w:tblCellSpacing w:w="0" w:type="dxa"/>
              </w:trPr>
              <w:tc>
                <w:tcPr>
                  <w:tcW w:w="0" w:type="auto"/>
                  <w:vAlign w:val="center"/>
                </w:tcPr>
                <w:p w:rsidR="0055299A" w:rsidRPr="008D154F" w:rsidRDefault="0055299A" w:rsidP="0055299A">
                  <w:pPr>
                    <w:widowControl/>
                    <w:spacing w:line="432" w:lineRule="auto"/>
                    <w:jc w:val="left"/>
                    <w:rPr>
                      <w:rFonts w:ascii="Arial" w:eastAsia="宋体" w:hAnsi="Arial" w:cs="Arial"/>
                      <w:kern w:val="0"/>
                      <w:sz w:val="18"/>
                      <w:szCs w:val="18"/>
                    </w:rPr>
                  </w:pPr>
                </w:p>
              </w:tc>
            </w:tr>
          </w:tbl>
          <w:p w:rsidR="0055299A" w:rsidRPr="0055299A" w:rsidRDefault="0055299A" w:rsidP="0055299A">
            <w:pPr>
              <w:widowControl/>
              <w:spacing w:line="432" w:lineRule="auto"/>
              <w:jc w:val="left"/>
              <w:rPr>
                <w:rFonts w:ascii="Arial" w:eastAsia="宋体" w:hAnsi="Arial" w:cs="Arial"/>
                <w:vanish/>
                <w:kern w:val="0"/>
                <w:sz w:val="18"/>
                <w:szCs w:val="18"/>
              </w:rPr>
            </w:pPr>
          </w:p>
          <w:p w:rsidR="0055299A" w:rsidRPr="0055299A" w:rsidRDefault="0055299A" w:rsidP="0055299A">
            <w:pPr>
              <w:widowControl/>
              <w:spacing w:line="432" w:lineRule="auto"/>
              <w:jc w:val="left"/>
              <w:rPr>
                <w:rFonts w:ascii="Arial" w:eastAsia="宋体" w:hAnsi="Arial" w:cs="Arial"/>
                <w:kern w:val="0"/>
                <w:sz w:val="18"/>
                <w:szCs w:val="18"/>
              </w:rPr>
            </w:pPr>
          </w:p>
        </w:tc>
        <w:bookmarkStart w:id="0" w:name="_GoBack"/>
        <w:bookmarkEnd w:id="0"/>
      </w:tr>
      <w:tr w:rsidR="0055299A" w:rsidRPr="0055299A">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55299A" w:rsidRPr="0055299A">
              <w:trPr>
                <w:trHeight w:val="1140"/>
                <w:tblCellSpacing w:w="0" w:type="dxa"/>
              </w:trPr>
              <w:tc>
                <w:tcPr>
                  <w:tcW w:w="0" w:type="auto"/>
                  <w:shd w:val="clear" w:color="auto" w:fill="FFFFFF"/>
                  <w:hideMark/>
                </w:tcPr>
                <w:tbl>
                  <w:tblPr>
                    <w:tblW w:w="8364" w:type="dxa"/>
                    <w:jc w:val="center"/>
                    <w:tblCellSpacing w:w="0" w:type="dxa"/>
                    <w:tblCellMar>
                      <w:left w:w="0" w:type="dxa"/>
                      <w:right w:w="0" w:type="dxa"/>
                    </w:tblCellMar>
                    <w:tblLook w:val="04A0" w:firstRow="1" w:lastRow="0" w:firstColumn="1" w:lastColumn="0" w:noHBand="0" w:noVBand="1"/>
                  </w:tblPr>
                  <w:tblGrid>
                    <w:gridCol w:w="8364"/>
                  </w:tblGrid>
                  <w:tr w:rsidR="0055299A" w:rsidRPr="0055299A" w:rsidTr="008D154F">
                    <w:trPr>
                      <w:tblCellSpacing w:w="0" w:type="dxa"/>
                      <w:jc w:val="center"/>
                    </w:trPr>
                    <w:tc>
                      <w:tcPr>
                        <w:tcW w:w="5000" w:type="pct"/>
                        <w:vAlign w:val="center"/>
                        <w:hideMark/>
                      </w:tcPr>
                      <w:p w:rsidR="0055299A" w:rsidRPr="008D154F" w:rsidRDefault="0055299A" w:rsidP="008D154F">
                        <w:pPr>
                          <w:widowControl/>
                          <w:spacing w:after="240"/>
                          <w:ind w:rightChars="-620" w:right="-1302"/>
                          <w:jc w:val="center"/>
                          <w:rPr>
                            <w:rFonts w:ascii="Arial" w:eastAsia="宋体" w:hAnsi="Arial" w:cs="Arial"/>
                            <w:kern w:val="0"/>
                            <w:sz w:val="28"/>
                            <w:szCs w:val="28"/>
                          </w:rPr>
                        </w:pPr>
                        <w:r w:rsidRPr="008D154F">
                          <w:rPr>
                            <w:rFonts w:ascii="Arial" w:eastAsia="宋体" w:hAnsi="Arial" w:cs="Arial"/>
                            <w:kern w:val="0"/>
                            <w:sz w:val="28"/>
                            <w:szCs w:val="28"/>
                          </w:rPr>
                          <w:t>财会〔</w:t>
                        </w:r>
                        <w:r w:rsidRPr="008D154F">
                          <w:rPr>
                            <w:rFonts w:ascii="Arial" w:eastAsia="宋体" w:hAnsi="Arial" w:cs="Arial"/>
                            <w:kern w:val="0"/>
                            <w:sz w:val="28"/>
                            <w:szCs w:val="28"/>
                          </w:rPr>
                          <w:t>2018</w:t>
                        </w:r>
                        <w:r w:rsidRPr="008D154F">
                          <w:rPr>
                            <w:rFonts w:ascii="Arial" w:eastAsia="宋体" w:hAnsi="Arial" w:cs="Arial"/>
                            <w:kern w:val="0"/>
                            <w:sz w:val="28"/>
                            <w:szCs w:val="28"/>
                          </w:rPr>
                          <w:t>〕</w:t>
                        </w:r>
                        <w:r w:rsidRPr="008D154F">
                          <w:rPr>
                            <w:rFonts w:ascii="Arial" w:eastAsia="宋体" w:hAnsi="Arial" w:cs="Arial"/>
                            <w:kern w:val="0"/>
                            <w:sz w:val="28"/>
                            <w:szCs w:val="28"/>
                          </w:rPr>
                          <w:t>9</w:t>
                        </w:r>
                        <w:r w:rsidRPr="008D154F">
                          <w:rPr>
                            <w:rFonts w:ascii="Arial" w:eastAsia="宋体" w:hAnsi="Arial" w:cs="Arial"/>
                            <w:kern w:val="0"/>
                            <w:sz w:val="28"/>
                            <w:szCs w:val="28"/>
                          </w:rPr>
                          <w:t>号</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各省、自治区、直辖市、计划单列市财政厅（局），新疆生产建设兵团财政局，中共中央直属机关事务管理局，国家机关事务管理局财务管理司，中央军委后勤保障部财务局，有关会计行业组织：</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 xml:space="preserve">　　为加强会计诚信建设，建立健全会计人员守信联合激励和失信联合惩戒机制，推动会计行业进一步提高诚信水平，根据《中华人民共和国会计法》规定和《国务院关于印发社会信用体系建设规划纲要（</w:t>
                        </w:r>
                        <w:r w:rsidRPr="008D154F">
                          <w:rPr>
                            <w:rFonts w:ascii="Arial" w:eastAsia="宋体" w:hAnsi="Arial" w:cs="Arial"/>
                            <w:kern w:val="0"/>
                            <w:sz w:val="28"/>
                            <w:szCs w:val="28"/>
                          </w:rPr>
                          <w:t>2014—2020</w:t>
                        </w:r>
                        <w:r w:rsidRPr="008D154F">
                          <w:rPr>
                            <w:rFonts w:ascii="Arial" w:eastAsia="宋体" w:hAnsi="Arial" w:cs="Arial"/>
                            <w:kern w:val="0"/>
                            <w:sz w:val="28"/>
                            <w:szCs w:val="28"/>
                          </w:rPr>
                          <w:t>年）的通知》（国发〔</w:t>
                        </w:r>
                        <w:r w:rsidRPr="008D154F">
                          <w:rPr>
                            <w:rFonts w:ascii="Arial" w:eastAsia="宋体" w:hAnsi="Arial" w:cs="Arial"/>
                            <w:kern w:val="0"/>
                            <w:sz w:val="28"/>
                            <w:szCs w:val="28"/>
                          </w:rPr>
                          <w:t>2014</w:t>
                        </w:r>
                        <w:r w:rsidRPr="008D154F">
                          <w:rPr>
                            <w:rFonts w:ascii="Arial" w:eastAsia="宋体" w:hAnsi="Arial" w:cs="Arial"/>
                            <w:kern w:val="0"/>
                            <w:sz w:val="28"/>
                            <w:szCs w:val="28"/>
                          </w:rPr>
                          <w:t>〕</w:t>
                        </w:r>
                        <w:r w:rsidRPr="008D154F">
                          <w:rPr>
                            <w:rFonts w:ascii="Arial" w:eastAsia="宋体" w:hAnsi="Arial" w:cs="Arial"/>
                            <w:kern w:val="0"/>
                            <w:sz w:val="28"/>
                            <w:szCs w:val="28"/>
                          </w:rPr>
                          <w:t>21</w:t>
                        </w:r>
                        <w:r w:rsidRPr="008D154F">
                          <w:rPr>
                            <w:rFonts w:ascii="Arial" w:eastAsia="宋体" w:hAnsi="Arial" w:cs="Arial"/>
                            <w:kern w:val="0"/>
                            <w:sz w:val="28"/>
                            <w:szCs w:val="28"/>
                          </w:rPr>
                          <w:t>号）、《国务院办公厅关于加强个人诚信体系建设的指导意见》（国办发〔</w:t>
                        </w:r>
                        <w:r w:rsidRPr="008D154F">
                          <w:rPr>
                            <w:rFonts w:ascii="Arial" w:eastAsia="宋体" w:hAnsi="Arial" w:cs="Arial"/>
                            <w:kern w:val="0"/>
                            <w:sz w:val="28"/>
                            <w:szCs w:val="28"/>
                          </w:rPr>
                          <w:t>2016</w:t>
                        </w:r>
                        <w:r w:rsidRPr="008D154F">
                          <w:rPr>
                            <w:rFonts w:ascii="Arial" w:eastAsia="宋体" w:hAnsi="Arial" w:cs="Arial"/>
                            <w:kern w:val="0"/>
                            <w:sz w:val="28"/>
                            <w:szCs w:val="28"/>
                          </w:rPr>
                          <w:t>〕</w:t>
                        </w:r>
                        <w:r w:rsidRPr="008D154F">
                          <w:rPr>
                            <w:rFonts w:ascii="Arial" w:eastAsia="宋体" w:hAnsi="Arial" w:cs="Arial"/>
                            <w:kern w:val="0"/>
                            <w:sz w:val="28"/>
                            <w:szCs w:val="28"/>
                          </w:rPr>
                          <w:t>98</w:t>
                        </w:r>
                        <w:r w:rsidRPr="008D154F">
                          <w:rPr>
                            <w:rFonts w:ascii="Arial" w:eastAsia="宋体" w:hAnsi="Arial" w:cs="Arial"/>
                            <w:kern w:val="0"/>
                            <w:sz w:val="28"/>
                            <w:szCs w:val="28"/>
                          </w:rPr>
                          <w:t>号）、《国务院关于建立完善守信联合激励和失信联合惩戒制度</w:t>
                        </w:r>
                        <w:r w:rsidRPr="008D154F">
                          <w:rPr>
                            <w:rFonts w:ascii="Arial" w:eastAsia="宋体" w:hAnsi="Arial" w:cs="Arial"/>
                            <w:kern w:val="0"/>
                            <w:sz w:val="28"/>
                            <w:szCs w:val="28"/>
                          </w:rPr>
                          <w:t xml:space="preserve"> </w:t>
                        </w:r>
                        <w:r w:rsidRPr="008D154F">
                          <w:rPr>
                            <w:rFonts w:ascii="Arial" w:eastAsia="宋体" w:hAnsi="Arial" w:cs="Arial"/>
                            <w:kern w:val="0"/>
                            <w:sz w:val="28"/>
                            <w:szCs w:val="28"/>
                          </w:rPr>
                          <w:t>加快推进社会诚信建设的指导意见》（国发〔</w:t>
                        </w:r>
                        <w:r w:rsidRPr="008D154F">
                          <w:rPr>
                            <w:rFonts w:ascii="Arial" w:eastAsia="宋体" w:hAnsi="Arial" w:cs="Arial"/>
                            <w:kern w:val="0"/>
                            <w:sz w:val="28"/>
                            <w:szCs w:val="28"/>
                          </w:rPr>
                          <w:t>2016</w:t>
                        </w:r>
                        <w:r w:rsidRPr="008D154F">
                          <w:rPr>
                            <w:rFonts w:ascii="Arial" w:eastAsia="宋体" w:hAnsi="Arial" w:cs="Arial"/>
                            <w:kern w:val="0"/>
                            <w:sz w:val="28"/>
                            <w:szCs w:val="28"/>
                          </w:rPr>
                          <w:t>〕</w:t>
                        </w:r>
                        <w:r w:rsidRPr="008D154F">
                          <w:rPr>
                            <w:rFonts w:ascii="Arial" w:eastAsia="宋体" w:hAnsi="Arial" w:cs="Arial"/>
                            <w:kern w:val="0"/>
                            <w:sz w:val="28"/>
                            <w:szCs w:val="28"/>
                          </w:rPr>
                          <w:t>33</w:t>
                        </w:r>
                        <w:r w:rsidRPr="008D154F">
                          <w:rPr>
                            <w:rFonts w:ascii="Arial" w:eastAsia="宋体" w:hAnsi="Arial" w:cs="Arial"/>
                            <w:kern w:val="0"/>
                            <w:sz w:val="28"/>
                            <w:szCs w:val="28"/>
                          </w:rPr>
                          <w:t>号）等精神，现就加强会计人员诚信建设提出如下指导意见。</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 xml:space="preserve">　　</w:t>
                        </w:r>
                        <w:r w:rsidRPr="008D154F">
                          <w:rPr>
                            <w:rFonts w:ascii="Arial" w:eastAsia="宋体" w:hAnsi="Arial" w:cs="Arial"/>
                            <w:b/>
                            <w:bCs/>
                            <w:kern w:val="0"/>
                            <w:sz w:val="28"/>
                            <w:szCs w:val="28"/>
                          </w:rPr>
                          <w:t>一、总体要求</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 xml:space="preserve">　　（一）指导思想。</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 xml:space="preserve">　　全面贯彻党的十九大精神，以习近平新时代中国特色社会主义思想为指导，认真落实党中央、国务院决策部署，以培育和</w:t>
                        </w:r>
                        <w:proofErr w:type="gramStart"/>
                        <w:r w:rsidRPr="008D154F">
                          <w:rPr>
                            <w:rFonts w:ascii="Arial" w:eastAsia="宋体" w:hAnsi="Arial" w:cs="Arial"/>
                            <w:kern w:val="0"/>
                            <w:sz w:val="28"/>
                            <w:szCs w:val="28"/>
                          </w:rPr>
                          <w:t>践行</w:t>
                        </w:r>
                        <w:proofErr w:type="gramEnd"/>
                        <w:r w:rsidRPr="008D154F">
                          <w:rPr>
                            <w:rFonts w:ascii="Arial" w:eastAsia="宋体" w:hAnsi="Arial" w:cs="Arial"/>
                            <w:kern w:val="0"/>
                            <w:sz w:val="28"/>
                            <w:szCs w:val="28"/>
                          </w:rPr>
                          <w:t>社会主义核心价值观为根本，完善会计职业道德规范，加强会计诚信教育，建立严重失信会计人员</w:t>
                        </w:r>
                        <w:r w:rsidRPr="008D154F">
                          <w:rPr>
                            <w:rFonts w:ascii="Arial" w:eastAsia="宋体" w:hAnsi="Arial" w:cs="Arial"/>
                            <w:kern w:val="0"/>
                            <w:sz w:val="28"/>
                            <w:szCs w:val="28"/>
                          </w:rPr>
                          <w:t>“</w:t>
                        </w:r>
                        <w:r w:rsidRPr="008D154F">
                          <w:rPr>
                            <w:rFonts w:ascii="Arial" w:eastAsia="宋体" w:hAnsi="Arial" w:cs="Arial"/>
                            <w:kern w:val="0"/>
                            <w:sz w:val="28"/>
                            <w:szCs w:val="28"/>
                          </w:rPr>
                          <w:t>黑</w:t>
                        </w:r>
                        <w:r w:rsidRPr="008D154F">
                          <w:rPr>
                            <w:rFonts w:ascii="Arial" w:eastAsia="宋体" w:hAnsi="Arial" w:cs="Arial"/>
                            <w:kern w:val="0"/>
                            <w:sz w:val="28"/>
                            <w:szCs w:val="28"/>
                          </w:rPr>
                          <w:lastRenderedPageBreak/>
                          <w:t>名单</w:t>
                        </w:r>
                        <w:r w:rsidRPr="008D154F">
                          <w:rPr>
                            <w:rFonts w:ascii="Arial" w:eastAsia="宋体" w:hAnsi="Arial" w:cs="Arial"/>
                            <w:kern w:val="0"/>
                            <w:sz w:val="28"/>
                            <w:szCs w:val="28"/>
                          </w:rPr>
                          <w:t>”</w:t>
                        </w:r>
                        <w:r w:rsidRPr="008D154F">
                          <w:rPr>
                            <w:rFonts w:ascii="Arial" w:eastAsia="宋体" w:hAnsi="Arial" w:cs="Arial"/>
                            <w:kern w:val="0"/>
                            <w:sz w:val="28"/>
                            <w:szCs w:val="28"/>
                          </w:rPr>
                          <w:t>，健全会计人员守信联合激励和失信联合惩戒机制，积极营造</w:t>
                        </w:r>
                        <w:r w:rsidRPr="008D154F">
                          <w:rPr>
                            <w:rFonts w:ascii="Arial" w:eastAsia="宋体" w:hAnsi="Arial" w:cs="Arial"/>
                            <w:kern w:val="0"/>
                            <w:sz w:val="28"/>
                            <w:szCs w:val="28"/>
                          </w:rPr>
                          <w:t>“</w:t>
                        </w:r>
                        <w:r w:rsidRPr="008D154F">
                          <w:rPr>
                            <w:rFonts w:ascii="Arial" w:eastAsia="宋体" w:hAnsi="Arial" w:cs="Arial"/>
                            <w:kern w:val="0"/>
                            <w:sz w:val="28"/>
                            <w:szCs w:val="28"/>
                          </w:rPr>
                          <w:t>守信光荣、失信可耻</w:t>
                        </w:r>
                        <w:r w:rsidRPr="008D154F">
                          <w:rPr>
                            <w:rFonts w:ascii="Arial" w:eastAsia="宋体" w:hAnsi="Arial" w:cs="Arial"/>
                            <w:kern w:val="0"/>
                            <w:sz w:val="28"/>
                            <w:szCs w:val="28"/>
                          </w:rPr>
                          <w:t>”</w:t>
                        </w:r>
                        <w:r w:rsidRPr="008D154F">
                          <w:rPr>
                            <w:rFonts w:ascii="Arial" w:eastAsia="宋体" w:hAnsi="Arial" w:cs="Arial"/>
                            <w:kern w:val="0"/>
                            <w:sz w:val="28"/>
                            <w:szCs w:val="28"/>
                          </w:rPr>
                          <w:t>的良好社会氛围。</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 xml:space="preserve">　　（二）基本原则。</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 xml:space="preserve">　　</w:t>
                        </w:r>
                        <w:r w:rsidRPr="008D154F">
                          <w:rPr>
                            <w:rFonts w:ascii="Arial" w:eastAsia="宋体" w:hAnsi="Arial" w:cs="Arial"/>
                            <w:kern w:val="0"/>
                            <w:sz w:val="28"/>
                            <w:szCs w:val="28"/>
                          </w:rPr>
                          <w:t>——</w:t>
                        </w:r>
                        <w:r w:rsidRPr="008D154F">
                          <w:rPr>
                            <w:rFonts w:ascii="Arial" w:eastAsia="宋体" w:hAnsi="Arial" w:cs="Arial"/>
                            <w:kern w:val="0"/>
                            <w:sz w:val="28"/>
                            <w:szCs w:val="28"/>
                          </w:rPr>
                          <w:t>政府推动，社会参与。充分发挥财政部门和中央主管单位在会计人员诚信建设中的组织管理和监督指导作用，加强与相关执法部门统筹协调，建立联动机制，引导包括用人单位在内的社会力量广泛参与，充分发挥会计行业组织作用，共同推动会计人员诚信建设。</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 xml:space="preserve">　　</w:t>
                        </w:r>
                        <w:r w:rsidRPr="008D154F">
                          <w:rPr>
                            <w:rFonts w:ascii="Arial" w:eastAsia="宋体" w:hAnsi="Arial" w:cs="Arial"/>
                            <w:kern w:val="0"/>
                            <w:sz w:val="28"/>
                            <w:szCs w:val="28"/>
                          </w:rPr>
                          <w:t>——</w:t>
                        </w:r>
                        <w:r w:rsidRPr="008D154F">
                          <w:rPr>
                            <w:rFonts w:ascii="Arial" w:eastAsia="宋体" w:hAnsi="Arial" w:cs="Arial"/>
                            <w:kern w:val="0"/>
                            <w:sz w:val="28"/>
                            <w:szCs w:val="28"/>
                          </w:rPr>
                          <w:t>健全机制，有序推进。建立健全加强会计人员诚信建设的体制机制，有序推进会计人员信用档案建设，规范会计人员信用信息采集和应用，稳步推进会计人员信用状况与其选聘任职、评选表彰等挂钩，逐步建立会计人员守信联合激励和失信联合惩戒机制。</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 xml:space="preserve">　　</w:t>
                        </w:r>
                        <w:r w:rsidRPr="008D154F">
                          <w:rPr>
                            <w:rFonts w:ascii="Arial" w:eastAsia="宋体" w:hAnsi="Arial" w:cs="Arial"/>
                            <w:kern w:val="0"/>
                            <w:sz w:val="28"/>
                            <w:szCs w:val="28"/>
                          </w:rPr>
                          <w:t>——</w:t>
                        </w:r>
                        <w:r w:rsidRPr="008D154F">
                          <w:rPr>
                            <w:rFonts w:ascii="Arial" w:eastAsia="宋体" w:hAnsi="Arial" w:cs="Arial"/>
                            <w:kern w:val="0"/>
                            <w:sz w:val="28"/>
                            <w:szCs w:val="28"/>
                          </w:rPr>
                          <w:t>加强教育，奖惩结合。把教育引导作为提升会计人员诚信意识的重要环节，加大守信联合激励与失信联合惩戒实施力度，发挥行为规范的约束作用，使会计诚信内化于心，外化于行，成为广大会计人员的自觉行动。</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 xml:space="preserve">　　</w:t>
                        </w:r>
                        <w:r w:rsidRPr="008D154F">
                          <w:rPr>
                            <w:rFonts w:ascii="Arial" w:eastAsia="宋体" w:hAnsi="Arial" w:cs="Arial"/>
                            <w:b/>
                            <w:bCs/>
                            <w:kern w:val="0"/>
                            <w:sz w:val="28"/>
                            <w:szCs w:val="28"/>
                          </w:rPr>
                          <w:t>二、增强会计人员诚信意识</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 xml:space="preserve">　　（一）强化会计职业道德约束。针对会计工作特点，进一步完善会计职业道德规范，引导会计人员自觉遵纪守法、勤勉尽责、参与管理、强化服务，不断提高专业胜任能力；督促会计人员坚持客观公正、诚实守信、廉洁自律、不做假账，不断提高职业操守。</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lastRenderedPageBreak/>
                          <w:t xml:space="preserve">　　（二）加强会计诚信教育。财政部门、中央主管单位和会计行业组织要采取多种形式，广泛开展会计诚信教育，将会计职业道德作为会计人员继续教育的必修内容，大力弘扬会计诚信理念，不断提升会计人员诚信素养。要充分发挥新闻媒体对会计诚信建设的宣传教育、舆论监督等作用，大力发掘、宣传会计</w:t>
                        </w:r>
                        <w:proofErr w:type="gramStart"/>
                        <w:r w:rsidRPr="008D154F">
                          <w:rPr>
                            <w:rFonts w:ascii="Arial" w:eastAsia="宋体" w:hAnsi="Arial" w:cs="Arial"/>
                            <w:kern w:val="0"/>
                            <w:sz w:val="28"/>
                            <w:szCs w:val="28"/>
                          </w:rPr>
                          <w:t>诚信模范</w:t>
                        </w:r>
                        <w:proofErr w:type="gramEnd"/>
                        <w:r w:rsidRPr="008D154F">
                          <w:rPr>
                            <w:rFonts w:ascii="Arial" w:eastAsia="宋体" w:hAnsi="Arial" w:cs="Arial"/>
                            <w:kern w:val="0"/>
                            <w:sz w:val="28"/>
                            <w:szCs w:val="28"/>
                          </w:rPr>
                          <w:t>等会计诚信典型，深入剖析违反会计诚信的典型案例。引导财会类专业教育开设会计职业道德课程，努力提高会计后备人员的诚信意识。鼓励用人单位建立会计人员信用管理制度，将会计人员遵守会计职业道德情况作为考核评价、岗位聘用的重要依据，强化会计人员诚信责任。</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 xml:space="preserve">　　</w:t>
                        </w:r>
                        <w:r w:rsidRPr="008D154F">
                          <w:rPr>
                            <w:rFonts w:ascii="Arial" w:eastAsia="宋体" w:hAnsi="Arial" w:cs="Arial"/>
                            <w:b/>
                            <w:bCs/>
                            <w:kern w:val="0"/>
                            <w:sz w:val="28"/>
                            <w:szCs w:val="28"/>
                          </w:rPr>
                          <w:t>三、加强会计人员信用档案建设</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 xml:space="preserve">　　（一）建立严重失信会计人员</w:t>
                        </w:r>
                        <w:r w:rsidRPr="008D154F">
                          <w:rPr>
                            <w:rFonts w:ascii="Arial" w:eastAsia="宋体" w:hAnsi="Arial" w:cs="Arial"/>
                            <w:kern w:val="0"/>
                            <w:sz w:val="28"/>
                            <w:szCs w:val="28"/>
                          </w:rPr>
                          <w:t>“</w:t>
                        </w:r>
                        <w:r w:rsidRPr="008D154F">
                          <w:rPr>
                            <w:rFonts w:ascii="Arial" w:eastAsia="宋体" w:hAnsi="Arial" w:cs="Arial"/>
                            <w:kern w:val="0"/>
                            <w:sz w:val="28"/>
                            <w:szCs w:val="28"/>
                          </w:rPr>
                          <w:t>黑名单</w:t>
                        </w:r>
                        <w:r w:rsidRPr="008D154F">
                          <w:rPr>
                            <w:rFonts w:ascii="Arial" w:eastAsia="宋体" w:hAnsi="Arial" w:cs="Arial"/>
                            <w:kern w:val="0"/>
                            <w:sz w:val="28"/>
                            <w:szCs w:val="28"/>
                          </w:rPr>
                          <w:t>”</w:t>
                        </w:r>
                        <w:r w:rsidRPr="008D154F">
                          <w:rPr>
                            <w:rFonts w:ascii="Arial" w:eastAsia="宋体" w:hAnsi="Arial" w:cs="Arial"/>
                            <w:kern w:val="0"/>
                            <w:sz w:val="28"/>
                            <w:szCs w:val="28"/>
                          </w:rPr>
                          <w:t>制度。将有提供虚假财务会计报告，做假账，隐匿或者故意销毁会计凭证、会计账簿、财务会计报告，贪污，挪用公款，职务侵占等与会计职务有关违法行为的会计人员，作为严重失信会计人员列入</w:t>
                        </w:r>
                        <w:r w:rsidRPr="008D154F">
                          <w:rPr>
                            <w:rFonts w:ascii="Arial" w:eastAsia="宋体" w:hAnsi="Arial" w:cs="Arial"/>
                            <w:kern w:val="0"/>
                            <w:sz w:val="28"/>
                            <w:szCs w:val="28"/>
                          </w:rPr>
                          <w:t>“</w:t>
                        </w:r>
                        <w:r w:rsidRPr="008D154F">
                          <w:rPr>
                            <w:rFonts w:ascii="Arial" w:eastAsia="宋体" w:hAnsi="Arial" w:cs="Arial"/>
                            <w:kern w:val="0"/>
                            <w:sz w:val="28"/>
                            <w:szCs w:val="28"/>
                          </w:rPr>
                          <w:t>黑名单</w:t>
                        </w:r>
                        <w:r w:rsidRPr="008D154F">
                          <w:rPr>
                            <w:rFonts w:ascii="Arial" w:eastAsia="宋体" w:hAnsi="Arial" w:cs="Arial"/>
                            <w:kern w:val="0"/>
                            <w:sz w:val="28"/>
                            <w:szCs w:val="28"/>
                          </w:rPr>
                          <w:t>”</w:t>
                        </w:r>
                        <w:r w:rsidRPr="008D154F">
                          <w:rPr>
                            <w:rFonts w:ascii="Arial" w:eastAsia="宋体" w:hAnsi="Arial" w:cs="Arial"/>
                            <w:kern w:val="0"/>
                            <w:sz w:val="28"/>
                            <w:szCs w:val="28"/>
                          </w:rPr>
                          <w:t>，纳入全国信用信息共享平台，依法通过</w:t>
                        </w:r>
                        <w:r w:rsidRPr="008D154F">
                          <w:rPr>
                            <w:rFonts w:ascii="Arial" w:eastAsia="宋体" w:hAnsi="Arial" w:cs="Arial"/>
                            <w:kern w:val="0"/>
                            <w:sz w:val="28"/>
                            <w:szCs w:val="28"/>
                          </w:rPr>
                          <w:t>“</w:t>
                        </w:r>
                        <w:r w:rsidRPr="008D154F">
                          <w:rPr>
                            <w:rFonts w:ascii="Arial" w:eastAsia="宋体" w:hAnsi="Arial" w:cs="Arial"/>
                            <w:kern w:val="0"/>
                            <w:sz w:val="28"/>
                            <w:szCs w:val="28"/>
                          </w:rPr>
                          <w:t>信用中国</w:t>
                        </w:r>
                        <w:r w:rsidRPr="008D154F">
                          <w:rPr>
                            <w:rFonts w:ascii="Arial" w:eastAsia="宋体" w:hAnsi="Arial" w:cs="Arial"/>
                            <w:kern w:val="0"/>
                            <w:sz w:val="28"/>
                            <w:szCs w:val="28"/>
                          </w:rPr>
                          <w:t>”</w:t>
                        </w:r>
                        <w:r w:rsidRPr="008D154F">
                          <w:rPr>
                            <w:rFonts w:ascii="Arial" w:eastAsia="宋体" w:hAnsi="Arial" w:cs="Arial"/>
                            <w:kern w:val="0"/>
                            <w:sz w:val="28"/>
                            <w:szCs w:val="28"/>
                          </w:rPr>
                          <w:t>网站等途径，向社会公开披露相关信息。</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 xml:space="preserve">　　（二）建立会计人员信用信息管理制度。研究制定会计人员信用信息管理办法，规范会计人员信用评价、信用信息采集、信用信息综合利用、激励惩戒措施等，探索建立会计人员信息纠错、信用修复、分级管理等制度，建立健全会计人员信用信息体系。</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 xml:space="preserve">　　（三）完善会计人员信用信息管理系统。以会计专业技术资格管理为抓手，有序采集会计人员信息，记录会计人员从业情况和信用情况，建立和完善</w:t>
                        </w:r>
                        <w:r w:rsidRPr="008D154F">
                          <w:rPr>
                            <w:rFonts w:ascii="Arial" w:eastAsia="宋体" w:hAnsi="Arial" w:cs="Arial"/>
                            <w:kern w:val="0"/>
                            <w:sz w:val="28"/>
                            <w:szCs w:val="28"/>
                          </w:rPr>
                          <w:lastRenderedPageBreak/>
                          <w:t>会计人员信用档案。省级财政部门和中央主管单位要有效利用信息化技术手段，组织升级改造本地区（部门）现有的会计人员信息管理系统，构建完善本地区（部门）的会计人员信用信息管理系统，财政部在此基础上将构建全国统一的会计人员信用信息平台。</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 xml:space="preserve">　　</w:t>
                        </w:r>
                        <w:r w:rsidRPr="008D154F">
                          <w:rPr>
                            <w:rFonts w:ascii="Arial" w:eastAsia="宋体" w:hAnsi="Arial" w:cs="Arial"/>
                            <w:b/>
                            <w:bCs/>
                            <w:kern w:val="0"/>
                            <w:sz w:val="28"/>
                            <w:szCs w:val="28"/>
                          </w:rPr>
                          <w:t>四、健全会计人员守信联合激励和失信联合惩戒机制</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 xml:space="preserve">　　（一）为守信会计人员提供更多机会和便利。将会计人员信用信息作为先进会计工作者评选、会计职称考试或评审、高端会计人才选拔等资格资质审查的重要依据。鼓励用人单位依法使用会计人员信用信息，优先聘用、培养、晋升具有良好信用记录的会计人员。</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 xml:space="preserve">　　（二）对严重失信会计人员实施约束和惩戒。在先进会计工作者评选、会计职称考试或评审、高端会计人才选拔等资格资质审查过程中，对严重失信会计人员实行</w:t>
                        </w:r>
                        <w:r w:rsidRPr="008D154F">
                          <w:rPr>
                            <w:rFonts w:ascii="Arial" w:eastAsia="宋体" w:hAnsi="Arial" w:cs="Arial"/>
                            <w:kern w:val="0"/>
                            <w:sz w:val="28"/>
                            <w:szCs w:val="28"/>
                          </w:rPr>
                          <w:t>“</w:t>
                        </w:r>
                        <w:r w:rsidRPr="008D154F">
                          <w:rPr>
                            <w:rFonts w:ascii="Arial" w:eastAsia="宋体" w:hAnsi="Arial" w:cs="Arial"/>
                            <w:kern w:val="0"/>
                            <w:sz w:val="28"/>
                            <w:szCs w:val="28"/>
                          </w:rPr>
                          <w:t>一票否决制</w:t>
                        </w:r>
                        <w:r w:rsidRPr="008D154F">
                          <w:rPr>
                            <w:rFonts w:ascii="Arial" w:eastAsia="宋体" w:hAnsi="Arial" w:cs="Arial"/>
                            <w:kern w:val="0"/>
                            <w:sz w:val="28"/>
                            <w:szCs w:val="28"/>
                          </w:rPr>
                          <w:t>”</w:t>
                        </w:r>
                        <w:r w:rsidRPr="008D154F">
                          <w:rPr>
                            <w:rFonts w:ascii="Arial" w:eastAsia="宋体" w:hAnsi="Arial" w:cs="Arial"/>
                            <w:kern w:val="0"/>
                            <w:sz w:val="28"/>
                            <w:szCs w:val="28"/>
                          </w:rPr>
                          <w:t>。对于严重失信会计人员，依法取消其已经取得的会计专业技术资格；被依法追究刑事责任的，不得再从事会计工作。支持用人单位根据会计人员失信的具体情况，对其进行降职撤职或解聘。</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 xml:space="preserve">　　（三）建立失信会计人员联合惩戒机制。财政部门和中央主管单位应当将发现的会计人员失信行为，以及相关执法部门发现的会计人员失信行为，记入会计人员信用档案。支持会计行业组织依据法律和章程，对会员信用情况进行管理。加强与有关部门合作，建立失信会计人员联合惩戒机制，实现信息的互换、互通和共享。</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 xml:space="preserve">　　</w:t>
                        </w:r>
                        <w:r w:rsidRPr="008D154F">
                          <w:rPr>
                            <w:rFonts w:ascii="Arial" w:eastAsia="宋体" w:hAnsi="Arial" w:cs="Arial"/>
                            <w:b/>
                            <w:bCs/>
                            <w:kern w:val="0"/>
                            <w:sz w:val="28"/>
                            <w:szCs w:val="28"/>
                          </w:rPr>
                          <w:t>五、强化组织实施</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lastRenderedPageBreak/>
                          <w:t xml:space="preserve">　　（一）加强组织领导。财政部门和中央主管单位要高度重视会计人员诚信建设工作，根据本地区（部门）关于社会信用体系建设的统一工作部署，统筹安排，稳步推进。要重视政策研究，完善配套制度建设，科学指导会计人员诚信建设工作。要重视监督检查，发现问题及时解决，确保会计人员诚信建设工作政策措施落地生根。要重视沟通协调，争取相关部门支持形成合力，探索建立联席制度，共同推动会计人员诚信建设工作有效开展。</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 xml:space="preserve">　　（二）积极探索推动。财政部门和中央主管单位要紧密结合本地区（部门）实际，抓紧制定具体工作方案，推动会计人员诚信建设。要探索建设会计人员信用档案、建立严重失信会计人员</w:t>
                        </w:r>
                        <w:r w:rsidRPr="008D154F">
                          <w:rPr>
                            <w:rFonts w:ascii="Arial" w:eastAsia="宋体" w:hAnsi="Arial" w:cs="Arial"/>
                            <w:kern w:val="0"/>
                            <w:sz w:val="28"/>
                            <w:szCs w:val="28"/>
                          </w:rPr>
                          <w:t>“</w:t>
                        </w:r>
                        <w:r w:rsidRPr="008D154F">
                          <w:rPr>
                            <w:rFonts w:ascii="Arial" w:eastAsia="宋体" w:hAnsi="Arial" w:cs="Arial"/>
                            <w:kern w:val="0"/>
                            <w:sz w:val="28"/>
                            <w:szCs w:val="28"/>
                          </w:rPr>
                          <w:t>黑名单</w:t>
                        </w:r>
                        <w:r w:rsidRPr="008D154F">
                          <w:rPr>
                            <w:rFonts w:ascii="Arial" w:eastAsia="宋体" w:hAnsi="Arial" w:cs="Arial"/>
                            <w:kern w:val="0"/>
                            <w:sz w:val="28"/>
                            <w:szCs w:val="28"/>
                          </w:rPr>
                          <w:t>”</w:t>
                        </w:r>
                        <w:r w:rsidRPr="008D154F">
                          <w:rPr>
                            <w:rFonts w:ascii="Arial" w:eastAsia="宋体" w:hAnsi="Arial" w:cs="Arial"/>
                            <w:kern w:val="0"/>
                            <w:sz w:val="28"/>
                            <w:szCs w:val="28"/>
                          </w:rPr>
                          <w:t>等制度，及时总结经验做法；对存在的问题，要及时研究解决。</w:t>
                        </w:r>
                      </w:p>
                      <w:p w:rsidR="0055299A" w:rsidRPr="008D154F" w:rsidRDefault="0055299A" w:rsidP="008D154F">
                        <w:pPr>
                          <w:widowControl/>
                          <w:spacing w:after="240"/>
                          <w:ind w:rightChars="-620" w:right="-1302"/>
                          <w:jc w:val="left"/>
                          <w:rPr>
                            <w:rFonts w:ascii="Arial" w:eastAsia="宋体" w:hAnsi="Arial" w:cs="Arial"/>
                            <w:kern w:val="0"/>
                            <w:sz w:val="28"/>
                            <w:szCs w:val="28"/>
                          </w:rPr>
                        </w:pPr>
                        <w:r w:rsidRPr="008D154F">
                          <w:rPr>
                            <w:rFonts w:ascii="Arial" w:eastAsia="宋体" w:hAnsi="Arial" w:cs="Arial"/>
                            <w:kern w:val="0"/>
                            <w:sz w:val="28"/>
                            <w:szCs w:val="28"/>
                          </w:rPr>
                          <w:t xml:space="preserve">　　（三）广泛宣传动员。财政部门、中央主管单位和会计行业组织要充分利用报纸、广播、电视、网络等渠道，加大对会计人员诚信建设工作的宣传力度，教育引导会计人员和会计后备人员不断提升会计诚信意识。要积极引导社会各方依法依规利用会计人员信用信息，褒扬会计诚信，惩戒会计失信，扩大会计人员信用信息的影响力和警示力，使全社会形成崇尚会计诚信、</w:t>
                        </w:r>
                        <w:proofErr w:type="gramStart"/>
                        <w:r w:rsidRPr="008D154F">
                          <w:rPr>
                            <w:rFonts w:ascii="Arial" w:eastAsia="宋体" w:hAnsi="Arial" w:cs="Arial"/>
                            <w:kern w:val="0"/>
                            <w:sz w:val="28"/>
                            <w:szCs w:val="28"/>
                          </w:rPr>
                          <w:t>践行</w:t>
                        </w:r>
                        <w:proofErr w:type="gramEnd"/>
                        <w:r w:rsidRPr="008D154F">
                          <w:rPr>
                            <w:rFonts w:ascii="Arial" w:eastAsia="宋体" w:hAnsi="Arial" w:cs="Arial"/>
                            <w:kern w:val="0"/>
                            <w:sz w:val="28"/>
                            <w:szCs w:val="28"/>
                          </w:rPr>
                          <w:t>会计诚信的社会风尚。</w:t>
                        </w:r>
                      </w:p>
                      <w:p w:rsidR="0055299A" w:rsidRPr="008D154F" w:rsidRDefault="0055299A" w:rsidP="008D154F">
                        <w:pPr>
                          <w:widowControl/>
                          <w:spacing w:after="240"/>
                          <w:ind w:rightChars="-620" w:right="-1302"/>
                          <w:jc w:val="right"/>
                          <w:rPr>
                            <w:rFonts w:ascii="Arial" w:eastAsia="宋体" w:hAnsi="Arial" w:cs="Arial" w:hint="eastAsia"/>
                            <w:kern w:val="0"/>
                            <w:sz w:val="28"/>
                            <w:szCs w:val="28"/>
                          </w:rPr>
                        </w:pPr>
                        <w:r w:rsidRPr="008D154F">
                          <w:rPr>
                            <w:rFonts w:ascii="Arial" w:eastAsia="宋体" w:hAnsi="Arial" w:cs="Arial"/>
                            <w:kern w:val="0"/>
                            <w:sz w:val="28"/>
                            <w:szCs w:val="28"/>
                          </w:rPr>
                          <w:t xml:space="preserve">　　财</w:t>
                        </w:r>
                        <w:r w:rsidRPr="008D154F">
                          <w:rPr>
                            <w:rFonts w:ascii="Arial" w:eastAsia="宋体" w:hAnsi="Arial" w:cs="Arial"/>
                            <w:kern w:val="0"/>
                            <w:sz w:val="28"/>
                            <w:szCs w:val="28"/>
                          </w:rPr>
                          <w:t xml:space="preserve">  </w:t>
                        </w:r>
                        <w:r w:rsidRPr="008D154F">
                          <w:rPr>
                            <w:rFonts w:ascii="Arial" w:eastAsia="宋体" w:hAnsi="Arial" w:cs="Arial"/>
                            <w:kern w:val="0"/>
                            <w:sz w:val="28"/>
                            <w:szCs w:val="28"/>
                          </w:rPr>
                          <w:t>政</w:t>
                        </w:r>
                        <w:r w:rsidRPr="008D154F">
                          <w:rPr>
                            <w:rFonts w:ascii="Arial" w:eastAsia="宋体" w:hAnsi="Arial" w:cs="Arial"/>
                            <w:kern w:val="0"/>
                            <w:sz w:val="28"/>
                            <w:szCs w:val="28"/>
                          </w:rPr>
                          <w:t xml:space="preserve">  </w:t>
                        </w:r>
                        <w:r w:rsidRPr="008D154F">
                          <w:rPr>
                            <w:rFonts w:ascii="Arial" w:eastAsia="宋体" w:hAnsi="Arial" w:cs="Arial"/>
                            <w:kern w:val="0"/>
                            <w:sz w:val="28"/>
                            <w:szCs w:val="28"/>
                          </w:rPr>
                          <w:t>部</w:t>
                        </w:r>
                      </w:p>
                    </w:tc>
                  </w:tr>
                </w:tbl>
                <w:p w:rsidR="0055299A" w:rsidRPr="0055299A" w:rsidRDefault="0055299A" w:rsidP="0055299A">
                  <w:pPr>
                    <w:widowControl/>
                    <w:spacing w:line="432" w:lineRule="auto"/>
                    <w:jc w:val="center"/>
                    <w:rPr>
                      <w:rFonts w:ascii="Arial" w:eastAsia="宋体" w:hAnsi="Arial" w:cs="Arial"/>
                      <w:kern w:val="0"/>
                      <w:sz w:val="18"/>
                      <w:szCs w:val="18"/>
                    </w:rPr>
                  </w:pPr>
                </w:p>
              </w:tc>
            </w:tr>
          </w:tbl>
          <w:p w:rsidR="0055299A" w:rsidRPr="0055299A" w:rsidRDefault="0055299A" w:rsidP="0055299A">
            <w:pPr>
              <w:widowControl/>
              <w:spacing w:line="432" w:lineRule="auto"/>
              <w:jc w:val="left"/>
              <w:rPr>
                <w:rFonts w:ascii="Arial" w:eastAsia="宋体" w:hAnsi="Arial" w:cs="Arial"/>
                <w:kern w:val="0"/>
                <w:sz w:val="18"/>
                <w:szCs w:val="18"/>
              </w:rPr>
            </w:pPr>
          </w:p>
        </w:tc>
      </w:tr>
    </w:tbl>
    <w:p w:rsidR="00180FFD" w:rsidRDefault="00180FFD"/>
    <w:sectPr w:rsidR="00180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9A"/>
    <w:rsid w:val="00180FFD"/>
    <w:rsid w:val="0055299A"/>
    <w:rsid w:val="008D1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44BAC-9468-4C86-AA8A-AC3B0BEB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29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077972">
      <w:bodyDiv w:val="1"/>
      <w:marLeft w:val="0"/>
      <w:marRight w:val="0"/>
      <w:marTop w:val="0"/>
      <w:marBottom w:val="0"/>
      <w:divBdr>
        <w:top w:val="none" w:sz="0" w:space="0" w:color="auto"/>
        <w:left w:val="none" w:sz="0" w:space="0" w:color="auto"/>
        <w:bottom w:val="none" w:sz="0" w:space="0" w:color="auto"/>
        <w:right w:val="none" w:sz="0" w:space="0" w:color="auto"/>
      </w:divBdr>
      <w:divsChild>
        <w:div w:id="1590701000">
          <w:marLeft w:val="0"/>
          <w:marRight w:val="0"/>
          <w:marTop w:val="0"/>
          <w:marBottom w:val="0"/>
          <w:divBdr>
            <w:top w:val="none" w:sz="0" w:space="0" w:color="auto"/>
            <w:left w:val="none" w:sz="0" w:space="0" w:color="auto"/>
            <w:bottom w:val="none" w:sz="0" w:space="0" w:color="auto"/>
            <w:right w:val="none" w:sz="0" w:space="0" w:color="auto"/>
          </w:divBdr>
          <w:divsChild>
            <w:div w:id="815417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405</Words>
  <Characters>2314</Characters>
  <Application>Microsoft Office Word</Application>
  <DocSecurity>0</DocSecurity>
  <Lines>19</Lines>
  <Paragraphs>5</Paragraphs>
  <ScaleCrop>false</ScaleCrop>
  <Company>微软中国</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2018-06-11T08:36:00Z</dcterms:created>
  <dcterms:modified xsi:type="dcterms:W3CDTF">2018-06-25T07:39:00Z</dcterms:modified>
</cp:coreProperties>
</file>