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7E5" w:rsidRDefault="00EC67E5" w:rsidP="009D5A85">
      <w:pPr>
        <w:spacing w:afterLines="50" w:after="156" w:line="64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EC67E5" w:rsidRPr="00EC67E5" w:rsidRDefault="00EC67E5" w:rsidP="00EC67E5">
      <w:pPr>
        <w:widowControl/>
        <w:spacing w:line="500" w:lineRule="exact"/>
        <w:jc w:val="center"/>
        <w:rPr>
          <w:rFonts w:asciiTheme="minorEastAsia" w:eastAsiaTheme="minorEastAsia" w:hAnsiTheme="minorEastAsia" w:cs="仿宋_GB2312"/>
          <w:b/>
          <w:kern w:val="0"/>
          <w:sz w:val="28"/>
          <w:szCs w:val="28"/>
          <w:shd w:val="clear" w:color="auto" w:fill="FFFFFF"/>
        </w:rPr>
      </w:pPr>
      <w:r w:rsidRPr="00EC67E5">
        <w:rPr>
          <w:rFonts w:asciiTheme="minorEastAsia" w:eastAsiaTheme="minorEastAsia" w:hAnsiTheme="minorEastAsia" w:cs="仿宋_GB2312" w:hint="eastAsia"/>
          <w:b/>
          <w:kern w:val="0"/>
          <w:sz w:val="28"/>
          <w:szCs w:val="28"/>
          <w:shd w:val="clear" w:color="auto" w:fill="FFFFFF"/>
        </w:rPr>
        <w:t>财务处</w:t>
      </w:r>
      <w:r w:rsidRPr="00EC67E5">
        <w:rPr>
          <w:rFonts w:asciiTheme="minorEastAsia" w:eastAsiaTheme="minorEastAsia" w:hAnsiTheme="minorEastAsia" w:cs="仿宋_GB2312"/>
          <w:b/>
          <w:kern w:val="0"/>
          <w:sz w:val="28"/>
          <w:szCs w:val="28"/>
          <w:shd w:val="clear" w:color="auto" w:fill="FFFFFF"/>
        </w:rPr>
        <w:t>党支部书记王景升</w:t>
      </w:r>
      <w:r w:rsidRPr="00EC67E5">
        <w:rPr>
          <w:rFonts w:asciiTheme="minorEastAsia" w:eastAsiaTheme="minorEastAsia" w:hAnsiTheme="minorEastAsia" w:cs="仿宋_GB2312" w:hint="eastAsia"/>
          <w:b/>
          <w:kern w:val="0"/>
          <w:sz w:val="28"/>
          <w:szCs w:val="28"/>
          <w:shd w:val="clear" w:color="auto" w:fill="FFFFFF"/>
        </w:rPr>
        <w:t>同志</w:t>
      </w:r>
      <w:r w:rsidRPr="00EC67E5">
        <w:rPr>
          <w:rFonts w:asciiTheme="minorEastAsia" w:eastAsiaTheme="minorEastAsia" w:hAnsiTheme="minorEastAsia" w:cs="仿宋_GB2312"/>
          <w:b/>
          <w:kern w:val="0"/>
          <w:sz w:val="28"/>
          <w:szCs w:val="28"/>
          <w:shd w:val="clear" w:color="auto" w:fill="FFFFFF"/>
        </w:rPr>
        <w:t>讲党课</w:t>
      </w:r>
    </w:p>
    <w:p w:rsidR="00EC67E5" w:rsidRPr="00EC67E5" w:rsidRDefault="00EC67E5" w:rsidP="00EC67E5">
      <w:pPr>
        <w:widowControl/>
        <w:spacing w:line="500" w:lineRule="exact"/>
        <w:jc w:val="center"/>
        <w:rPr>
          <w:rFonts w:ascii="仿宋_GB2312" w:eastAsia="仿宋_GB2312" w:hAnsi="仿宋_GB2312" w:cs="仿宋_GB2312"/>
          <w:b/>
          <w:kern w:val="0"/>
          <w:sz w:val="13"/>
          <w:szCs w:val="13"/>
          <w:shd w:val="clear" w:color="auto" w:fill="FFFFFF"/>
        </w:rPr>
      </w:pPr>
    </w:p>
    <w:p w:rsidR="00EC67E5" w:rsidRPr="00EC67E5" w:rsidRDefault="00EC67E5" w:rsidP="00EC67E5">
      <w:pPr>
        <w:widowControl/>
        <w:spacing w:line="500" w:lineRule="exact"/>
        <w:jc w:val="center"/>
        <w:rPr>
          <w:rFonts w:ascii="黑体" w:eastAsia="黑体" w:hAnsi="黑体"/>
          <w:color w:val="2B2B2B"/>
          <w:sz w:val="32"/>
          <w:szCs w:val="32"/>
        </w:rPr>
      </w:pPr>
      <w:r>
        <w:rPr>
          <w:rFonts w:ascii="黑体" w:eastAsia="黑体" w:hAnsi="黑体" w:hint="eastAsia"/>
          <w:color w:val="2B2B2B"/>
          <w:sz w:val="32"/>
          <w:szCs w:val="32"/>
        </w:rPr>
        <w:t>《</w:t>
      </w:r>
      <w:r w:rsidRPr="00EC67E5">
        <w:rPr>
          <w:rFonts w:ascii="黑体" w:eastAsia="黑体" w:hAnsi="黑体" w:hint="eastAsia"/>
          <w:color w:val="2B2B2B"/>
          <w:sz w:val="32"/>
          <w:szCs w:val="32"/>
        </w:rPr>
        <w:t>学习</w:t>
      </w:r>
      <w:r w:rsidRPr="00EC67E5">
        <w:rPr>
          <w:rFonts w:ascii="黑体" w:eastAsia="黑体" w:hAnsi="黑体"/>
          <w:color w:val="2B2B2B"/>
          <w:sz w:val="32"/>
          <w:szCs w:val="32"/>
        </w:rPr>
        <w:t>十九大精神，感悟新时代要求</w:t>
      </w:r>
      <w:r>
        <w:rPr>
          <w:rFonts w:ascii="黑体" w:eastAsia="黑体" w:hAnsi="黑体" w:hint="eastAsia"/>
          <w:color w:val="2B2B2B"/>
          <w:sz w:val="32"/>
          <w:szCs w:val="32"/>
        </w:rPr>
        <w:t>》</w:t>
      </w:r>
    </w:p>
    <w:p w:rsidR="00EC67E5" w:rsidRDefault="00EC67E5" w:rsidP="00EC67E5">
      <w:pPr>
        <w:widowControl/>
        <w:spacing w:line="500" w:lineRule="exact"/>
        <w:jc w:val="center"/>
        <w:rPr>
          <w:rFonts w:ascii="宋体" w:hAnsi="宋体"/>
          <w:color w:val="2B2B2B"/>
          <w:szCs w:val="21"/>
        </w:rPr>
      </w:pPr>
      <w:r w:rsidRPr="00EC67E5">
        <w:rPr>
          <w:noProof/>
        </w:rPr>
        <w:drawing>
          <wp:anchor distT="0" distB="0" distL="114300" distR="114300" simplePos="0" relativeHeight="251658240" behindDoc="0" locked="0" layoutInCell="1" allowOverlap="1" wp14:anchorId="403010C2" wp14:editId="0EFFBBCB">
            <wp:simplePos x="0" y="0"/>
            <wp:positionH relativeFrom="column">
              <wp:posOffset>-152400</wp:posOffset>
            </wp:positionH>
            <wp:positionV relativeFrom="paragraph">
              <wp:posOffset>349250</wp:posOffset>
            </wp:positionV>
            <wp:extent cx="5273675" cy="3581400"/>
            <wp:effectExtent l="0" t="0" r="3175" b="0"/>
            <wp:wrapSquare wrapText="bothSides"/>
            <wp:docPr id="1" name="图片 1" descr="C:\Users\Administrator\Desktop\党务工作\学习\11.17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党务工作\学习\11.171_副本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7E5" w:rsidRDefault="00EC67E5" w:rsidP="00EC67E5">
      <w:pPr>
        <w:widowControl/>
        <w:spacing w:line="500" w:lineRule="exact"/>
        <w:ind w:firstLineChars="200" w:firstLine="482"/>
        <w:jc w:val="left"/>
        <w:rPr>
          <w:rFonts w:ascii="仿宋_GB2312" w:eastAsia="仿宋_GB2312" w:hAnsi="仿宋_GB2312" w:cs="仿宋_GB2312"/>
          <w:b/>
          <w:kern w:val="0"/>
          <w:sz w:val="24"/>
          <w:shd w:val="clear" w:color="auto" w:fill="FFFFFF"/>
        </w:rPr>
      </w:pPr>
      <w:r w:rsidRPr="00F73553">
        <w:rPr>
          <w:rFonts w:ascii="仿宋_GB2312" w:eastAsia="仿宋_GB2312" w:hAnsi="仿宋_GB2312" w:cs="仿宋_GB2312" w:hint="eastAsia"/>
          <w:b/>
          <w:kern w:val="0"/>
          <w:sz w:val="24"/>
          <w:shd w:val="clear" w:color="auto" w:fill="FFFFFF"/>
        </w:rPr>
        <w:t>参加人员：</w:t>
      </w:r>
      <w:r>
        <w:rPr>
          <w:rFonts w:ascii="仿宋_GB2312" w:eastAsia="仿宋_GB2312" w:hAnsi="仿宋_GB2312" w:cs="仿宋_GB2312" w:hint="eastAsia"/>
          <w:b/>
          <w:kern w:val="0"/>
          <w:sz w:val="24"/>
          <w:shd w:val="clear" w:color="auto" w:fill="FFFFFF"/>
        </w:rPr>
        <w:t>李跃</w:t>
      </w:r>
      <w:r>
        <w:rPr>
          <w:rFonts w:ascii="仿宋_GB2312" w:eastAsia="仿宋_GB2312" w:hAnsi="仿宋_GB2312" w:cs="仿宋_GB2312"/>
          <w:b/>
          <w:kern w:val="0"/>
          <w:sz w:val="24"/>
          <w:shd w:val="clear" w:color="auto" w:fill="FFFFFF"/>
        </w:rPr>
        <w:t>、王景升、</w:t>
      </w:r>
      <w:r>
        <w:rPr>
          <w:rFonts w:ascii="仿宋_GB2312" w:eastAsia="仿宋_GB2312" w:hAnsi="仿宋_GB2312" w:cs="仿宋_GB2312" w:hint="eastAsia"/>
          <w:b/>
          <w:kern w:val="0"/>
          <w:sz w:val="24"/>
          <w:shd w:val="clear" w:color="auto" w:fill="FFFFFF"/>
        </w:rPr>
        <w:t>于和成</w:t>
      </w:r>
      <w:r>
        <w:rPr>
          <w:rFonts w:ascii="仿宋_GB2312" w:eastAsia="仿宋_GB2312" w:hAnsi="仿宋_GB2312" w:cs="仿宋_GB2312"/>
          <w:b/>
          <w:kern w:val="0"/>
          <w:sz w:val="24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b/>
          <w:kern w:val="0"/>
          <w:sz w:val="24"/>
          <w:shd w:val="clear" w:color="auto" w:fill="FFFFFF"/>
        </w:rPr>
        <w:t>王洪昌、</w:t>
      </w:r>
      <w:r>
        <w:rPr>
          <w:rFonts w:ascii="仿宋_GB2312" w:eastAsia="仿宋_GB2312" w:hAnsi="仿宋_GB2312" w:cs="仿宋_GB2312"/>
          <w:b/>
          <w:kern w:val="0"/>
          <w:sz w:val="24"/>
          <w:shd w:val="clear" w:color="auto" w:fill="FFFFFF"/>
        </w:rPr>
        <w:t>盖丽</w:t>
      </w:r>
      <w:r>
        <w:rPr>
          <w:rFonts w:ascii="仿宋_GB2312" w:eastAsia="仿宋_GB2312" w:hAnsi="仿宋_GB2312" w:cs="仿宋_GB2312" w:hint="eastAsia"/>
          <w:b/>
          <w:kern w:val="0"/>
          <w:sz w:val="24"/>
          <w:shd w:val="clear" w:color="auto" w:fill="FFFFFF"/>
        </w:rPr>
        <w:t>、</w:t>
      </w:r>
      <w:r>
        <w:rPr>
          <w:rFonts w:ascii="仿宋_GB2312" w:eastAsia="仿宋_GB2312" w:hAnsi="仿宋_GB2312" w:cs="仿宋_GB2312"/>
          <w:b/>
          <w:kern w:val="0"/>
          <w:sz w:val="24"/>
          <w:shd w:val="clear" w:color="auto" w:fill="FFFFFF"/>
        </w:rPr>
        <w:t>李桂莲</w:t>
      </w:r>
      <w:r>
        <w:rPr>
          <w:rFonts w:ascii="仿宋_GB2312" w:eastAsia="仿宋_GB2312" w:hAnsi="仿宋_GB2312" w:cs="仿宋_GB2312" w:hint="eastAsia"/>
          <w:b/>
          <w:kern w:val="0"/>
          <w:sz w:val="24"/>
          <w:shd w:val="clear" w:color="auto" w:fill="FFFFFF"/>
        </w:rPr>
        <w:t>、张波</w:t>
      </w:r>
      <w:r>
        <w:rPr>
          <w:rFonts w:ascii="仿宋_GB2312" w:eastAsia="仿宋_GB2312" w:hAnsi="仿宋_GB2312" w:cs="仿宋_GB2312"/>
          <w:b/>
          <w:kern w:val="0"/>
          <w:sz w:val="24"/>
          <w:shd w:val="clear" w:color="auto" w:fill="FFFFFF"/>
        </w:rPr>
        <w:t>、周龙</w:t>
      </w:r>
      <w:r>
        <w:rPr>
          <w:rFonts w:ascii="仿宋_GB2312" w:eastAsia="仿宋_GB2312" w:hAnsi="仿宋_GB2312" w:cs="仿宋_GB2312" w:hint="eastAsia"/>
          <w:b/>
          <w:kern w:val="0"/>
          <w:sz w:val="24"/>
          <w:shd w:val="clear" w:color="auto" w:fill="FFFFFF"/>
        </w:rPr>
        <w:t>、</w:t>
      </w:r>
      <w:r>
        <w:rPr>
          <w:rFonts w:ascii="仿宋_GB2312" w:eastAsia="仿宋_GB2312" w:hAnsi="仿宋_GB2312" w:cs="仿宋_GB2312"/>
          <w:b/>
          <w:kern w:val="0"/>
          <w:sz w:val="24"/>
          <w:shd w:val="clear" w:color="auto" w:fill="FFFFFF"/>
        </w:rPr>
        <w:t>赵明丽</w:t>
      </w:r>
      <w:r>
        <w:rPr>
          <w:rFonts w:ascii="仿宋_GB2312" w:eastAsia="仿宋_GB2312" w:hAnsi="仿宋_GB2312" w:cs="仿宋_GB2312" w:hint="eastAsia"/>
          <w:b/>
          <w:kern w:val="0"/>
          <w:sz w:val="24"/>
          <w:shd w:val="clear" w:color="auto" w:fill="FFFFFF"/>
        </w:rPr>
        <w:t>、</w:t>
      </w:r>
      <w:r>
        <w:rPr>
          <w:rFonts w:ascii="仿宋_GB2312" w:eastAsia="仿宋_GB2312" w:hAnsi="仿宋_GB2312" w:cs="仿宋_GB2312"/>
          <w:b/>
          <w:kern w:val="0"/>
          <w:sz w:val="24"/>
          <w:shd w:val="clear" w:color="auto" w:fill="FFFFFF"/>
        </w:rPr>
        <w:t>倪聪</w:t>
      </w:r>
    </w:p>
    <w:p w:rsidR="00EC67E5" w:rsidRPr="00EC67E5" w:rsidRDefault="00EC67E5" w:rsidP="00EC67E5">
      <w:pPr>
        <w:pStyle w:val="a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color w:val="2B2B2B"/>
          <w:sz w:val="28"/>
          <w:szCs w:val="28"/>
        </w:rPr>
      </w:pPr>
      <w:r w:rsidRPr="00EC67E5">
        <w:rPr>
          <w:rFonts w:ascii="宋体" w:hAnsi="宋体"/>
          <w:color w:val="2B2B2B"/>
          <w:sz w:val="28"/>
          <w:szCs w:val="28"/>
        </w:rPr>
        <w:t>报告基本结构</w:t>
      </w:r>
    </w:p>
    <w:p w:rsidR="00EC67E5" w:rsidRPr="00EC67E5" w:rsidRDefault="00EC67E5" w:rsidP="00EC67E5">
      <w:pPr>
        <w:pStyle w:val="a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color w:val="2B2B2B"/>
          <w:sz w:val="28"/>
          <w:szCs w:val="28"/>
        </w:rPr>
      </w:pPr>
      <w:r w:rsidRPr="00EC67E5">
        <w:rPr>
          <w:rFonts w:ascii="宋体" w:hAnsi="宋体" w:hint="eastAsia"/>
          <w:color w:val="2B2B2B"/>
          <w:sz w:val="28"/>
          <w:szCs w:val="28"/>
        </w:rPr>
        <w:t>报告</w:t>
      </w:r>
      <w:r w:rsidRPr="00EC67E5">
        <w:rPr>
          <w:rFonts w:ascii="宋体" w:hAnsi="宋体"/>
          <w:color w:val="2B2B2B"/>
          <w:sz w:val="28"/>
          <w:szCs w:val="28"/>
        </w:rPr>
        <w:t>新论断、新举措</w:t>
      </w:r>
    </w:p>
    <w:p w:rsidR="00EC67E5" w:rsidRPr="00EC67E5" w:rsidRDefault="00EC67E5" w:rsidP="00EC67E5">
      <w:pPr>
        <w:pStyle w:val="a6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color w:val="2B2B2B"/>
          <w:sz w:val="28"/>
          <w:szCs w:val="28"/>
        </w:rPr>
      </w:pPr>
      <w:r w:rsidRPr="00EC67E5">
        <w:rPr>
          <w:rFonts w:ascii="宋体" w:hAnsi="宋体" w:hint="eastAsia"/>
          <w:color w:val="2B2B2B"/>
          <w:sz w:val="28"/>
          <w:szCs w:val="28"/>
        </w:rPr>
        <w:t>新的</w:t>
      </w:r>
      <w:r w:rsidRPr="00EC67E5">
        <w:rPr>
          <w:rFonts w:ascii="宋体" w:hAnsi="宋体"/>
          <w:color w:val="2B2B2B"/>
          <w:sz w:val="28"/>
          <w:szCs w:val="28"/>
        </w:rPr>
        <w:t>历史方位：中国特色社会主义进入新时代</w:t>
      </w:r>
    </w:p>
    <w:p w:rsidR="00EC67E5" w:rsidRPr="00EC67E5" w:rsidRDefault="00EC67E5" w:rsidP="00EC67E5">
      <w:pPr>
        <w:pStyle w:val="a6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color w:val="2B2B2B"/>
          <w:sz w:val="28"/>
          <w:szCs w:val="28"/>
        </w:rPr>
      </w:pPr>
      <w:r w:rsidRPr="00EC67E5">
        <w:rPr>
          <w:rFonts w:ascii="宋体" w:hAnsi="宋体" w:hint="eastAsia"/>
          <w:color w:val="2B2B2B"/>
          <w:sz w:val="28"/>
          <w:szCs w:val="28"/>
        </w:rPr>
        <w:t>新的</w:t>
      </w:r>
      <w:r w:rsidRPr="00EC67E5">
        <w:rPr>
          <w:rFonts w:ascii="宋体" w:hAnsi="宋体"/>
          <w:color w:val="2B2B2B"/>
          <w:sz w:val="28"/>
          <w:szCs w:val="28"/>
        </w:rPr>
        <w:t>理论创新成果：新时代中国特色社会主义思想</w:t>
      </w:r>
    </w:p>
    <w:p w:rsidR="00EC67E5" w:rsidRPr="00EC67E5" w:rsidRDefault="00EC67E5" w:rsidP="00EC67E5">
      <w:pPr>
        <w:pStyle w:val="a6"/>
        <w:widowControl/>
        <w:numPr>
          <w:ilvl w:val="0"/>
          <w:numId w:val="2"/>
        </w:numPr>
        <w:spacing w:line="360" w:lineRule="auto"/>
        <w:ind w:left="0" w:firstLineChars="0" w:firstLine="426"/>
        <w:jc w:val="left"/>
        <w:rPr>
          <w:rFonts w:ascii="宋体" w:hAnsi="宋体"/>
          <w:color w:val="2B2B2B"/>
          <w:sz w:val="28"/>
          <w:szCs w:val="28"/>
        </w:rPr>
      </w:pPr>
      <w:r w:rsidRPr="00EC67E5">
        <w:rPr>
          <w:rFonts w:ascii="宋体" w:hAnsi="宋体" w:hint="eastAsia"/>
          <w:color w:val="2B2B2B"/>
          <w:sz w:val="28"/>
          <w:szCs w:val="28"/>
        </w:rPr>
        <w:t>社会</w:t>
      </w:r>
      <w:r w:rsidRPr="00EC67E5">
        <w:rPr>
          <w:rFonts w:ascii="宋体" w:hAnsi="宋体"/>
          <w:color w:val="2B2B2B"/>
          <w:sz w:val="28"/>
          <w:szCs w:val="28"/>
        </w:rPr>
        <w:t>主要矛盾历史性新变化：“</w:t>
      </w:r>
      <w:r w:rsidRPr="00EC67E5">
        <w:rPr>
          <w:rFonts w:ascii="宋体" w:hAnsi="宋体" w:hint="eastAsia"/>
          <w:color w:val="2B2B2B"/>
          <w:sz w:val="28"/>
          <w:szCs w:val="28"/>
        </w:rPr>
        <w:t>人民日益增长</w:t>
      </w:r>
      <w:r w:rsidRPr="00EC67E5">
        <w:rPr>
          <w:rFonts w:ascii="宋体" w:hAnsi="宋体"/>
          <w:color w:val="2B2B2B"/>
          <w:sz w:val="28"/>
          <w:szCs w:val="28"/>
        </w:rPr>
        <w:t>的美好生活需求和不平衡不充分的发展之间的矛盾”</w:t>
      </w:r>
    </w:p>
    <w:p w:rsidR="00EC67E5" w:rsidRPr="00EC67E5" w:rsidRDefault="00EC67E5" w:rsidP="00EC67E5">
      <w:pPr>
        <w:pStyle w:val="a6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color w:val="2B2B2B"/>
          <w:sz w:val="28"/>
          <w:szCs w:val="28"/>
        </w:rPr>
      </w:pPr>
      <w:r w:rsidRPr="00EC67E5">
        <w:rPr>
          <w:rFonts w:ascii="宋体" w:hAnsi="宋体" w:hint="eastAsia"/>
          <w:color w:val="2B2B2B"/>
          <w:sz w:val="28"/>
          <w:szCs w:val="28"/>
        </w:rPr>
        <w:t>新的</w:t>
      </w:r>
      <w:r w:rsidRPr="00EC67E5">
        <w:rPr>
          <w:rFonts w:ascii="宋体" w:hAnsi="宋体"/>
          <w:color w:val="2B2B2B"/>
          <w:sz w:val="28"/>
          <w:szCs w:val="28"/>
        </w:rPr>
        <w:t>奋斗目标：从全面建成小康社会到社会主义现代化</w:t>
      </w:r>
      <w:r w:rsidRPr="00EC67E5">
        <w:rPr>
          <w:rFonts w:ascii="宋体" w:hAnsi="宋体" w:hint="eastAsia"/>
          <w:color w:val="2B2B2B"/>
          <w:sz w:val="28"/>
          <w:szCs w:val="28"/>
        </w:rPr>
        <w:t>强国</w:t>
      </w:r>
    </w:p>
    <w:p w:rsidR="00EC67E5" w:rsidRPr="00EC67E5" w:rsidRDefault="00EC67E5" w:rsidP="00EC67E5">
      <w:pPr>
        <w:pStyle w:val="a6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color w:val="2B2B2B"/>
          <w:sz w:val="28"/>
          <w:szCs w:val="28"/>
        </w:rPr>
      </w:pPr>
      <w:r w:rsidRPr="00EC67E5">
        <w:rPr>
          <w:rFonts w:ascii="宋体" w:hAnsi="宋体" w:hint="eastAsia"/>
          <w:color w:val="2B2B2B"/>
          <w:sz w:val="28"/>
          <w:szCs w:val="28"/>
        </w:rPr>
        <w:lastRenderedPageBreak/>
        <w:t>发展</w:t>
      </w:r>
      <w:r w:rsidRPr="00EC67E5">
        <w:rPr>
          <w:rFonts w:ascii="宋体" w:hAnsi="宋体"/>
          <w:color w:val="2B2B2B"/>
          <w:sz w:val="28"/>
          <w:szCs w:val="28"/>
        </w:rPr>
        <w:t>战略目标：建设现代化经济体系</w:t>
      </w:r>
    </w:p>
    <w:p w:rsidR="00EC67E5" w:rsidRPr="00EC67E5" w:rsidRDefault="00EC67E5" w:rsidP="00EC67E5">
      <w:pPr>
        <w:pStyle w:val="a6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color w:val="2B2B2B"/>
          <w:sz w:val="28"/>
          <w:szCs w:val="28"/>
        </w:rPr>
      </w:pPr>
      <w:r w:rsidRPr="00EC67E5">
        <w:rPr>
          <w:rFonts w:ascii="宋体" w:hAnsi="宋体" w:hint="eastAsia"/>
          <w:color w:val="2B2B2B"/>
          <w:sz w:val="28"/>
          <w:szCs w:val="28"/>
        </w:rPr>
        <w:t>党的</w:t>
      </w:r>
      <w:r w:rsidRPr="00EC67E5">
        <w:rPr>
          <w:rFonts w:ascii="宋体" w:hAnsi="宋体"/>
          <w:color w:val="2B2B2B"/>
          <w:sz w:val="28"/>
          <w:szCs w:val="28"/>
        </w:rPr>
        <w:t>建设新的总要求：把党的政治建设摆在首位</w:t>
      </w:r>
    </w:p>
    <w:p w:rsidR="00397B03" w:rsidRDefault="00EC67E5" w:rsidP="00EC67E5">
      <w:pPr>
        <w:pStyle w:val="a6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color w:val="2B2B2B"/>
          <w:sz w:val="28"/>
          <w:szCs w:val="28"/>
        </w:rPr>
      </w:pPr>
      <w:r w:rsidRPr="00EC67E5">
        <w:rPr>
          <w:rFonts w:ascii="宋体" w:hAnsi="宋体" w:hint="eastAsia"/>
          <w:color w:val="2B2B2B"/>
          <w:sz w:val="28"/>
          <w:szCs w:val="28"/>
        </w:rPr>
        <w:t>适应</w:t>
      </w:r>
      <w:r w:rsidRPr="00EC67E5">
        <w:rPr>
          <w:rFonts w:ascii="宋体" w:hAnsi="宋体"/>
          <w:color w:val="2B2B2B"/>
          <w:sz w:val="28"/>
          <w:szCs w:val="28"/>
        </w:rPr>
        <w:t>新时代要求的新举措：确保一张蓝图</w:t>
      </w:r>
      <w:r w:rsidRPr="00EC67E5">
        <w:rPr>
          <w:rFonts w:ascii="宋体" w:hAnsi="宋体" w:hint="eastAsia"/>
          <w:color w:val="2B2B2B"/>
          <w:sz w:val="28"/>
          <w:szCs w:val="28"/>
        </w:rPr>
        <w:t>干到底</w:t>
      </w:r>
    </w:p>
    <w:p w:rsidR="00A411E5" w:rsidRDefault="00A411E5" w:rsidP="00A411E5">
      <w:pPr>
        <w:widowControl/>
        <w:spacing w:line="360" w:lineRule="auto"/>
        <w:jc w:val="left"/>
        <w:rPr>
          <w:rFonts w:ascii="宋体" w:hAnsi="宋体"/>
          <w:color w:val="2B2B2B"/>
          <w:sz w:val="28"/>
          <w:szCs w:val="28"/>
        </w:rPr>
      </w:pPr>
    </w:p>
    <w:p w:rsidR="00A411E5" w:rsidRDefault="00A411E5" w:rsidP="00A411E5">
      <w:pPr>
        <w:widowControl/>
        <w:spacing w:line="360" w:lineRule="auto"/>
        <w:jc w:val="left"/>
        <w:rPr>
          <w:rFonts w:ascii="宋体" w:hAnsi="宋体"/>
          <w:color w:val="2B2B2B"/>
          <w:sz w:val="28"/>
          <w:szCs w:val="28"/>
        </w:rPr>
      </w:pPr>
    </w:p>
    <w:p w:rsidR="00A411E5" w:rsidRDefault="00A411E5" w:rsidP="00A411E5">
      <w:pPr>
        <w:widowControl/>
        <w:spacing w:line="360" w:lineRule="auto"/>
        <w:jc w:val="left"/>
        <w:rPr>
          <w:rFonts w:ascii="宋体" w:hAnsi="宋体"/>
          <w:color w:val="2B2B2B"/>
          <w:sz w:val="28"/>
          <w:szCs w:val="28"/>
        </w:rPr>
      </w:pPr>
    </w:p>
    <w:p w:rsidR="00A411E5" w:rsidRDefault="00A411E5" w:rsidP="00A411E5">
      <w:pPr>
        <w:widowControl/>
        <w:spacing w:line="360" w:lineRule="auto"/>
        <w:jc w:val="left"/>
        <w:rPr>
          <w:rFonts w:ascii="宋体" w:hAnsi="宋体"/>
          <w:color w:val="2B2B2B"/>
          <w:sz w:val="28"/>
          <w:szCs w:val="28"/>
        </w:rPr>
      </w:pPr>
    </w:p>
    <w:p w:rsidR="00A411E5" w:rsidRPr="00A411E5" w:rsidRDefault="00A411E5" w:rsidP="00A411E5">
      <w:pPr>
        <w:widowControl/>
        <w:spacing w:line="360" w:lineRule="auto"/>
        <w:ind w:firstLineChars="1600" w:firstLine="4480"/>
        <w:jc w:val="left"/>
        <w:rPr>
          <w:rFonts w:ascii="宋体" w:hAnsi="宋体" w:hint="eastAsia"/>
          <w:color w:val="2B2B2B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color w:val="2B2B2B"/>
          <w:sz w:val="28"/>
          <w:szCs w:val="28"/>
        </w:rPr>
        <w:t>2017年11月17日</w:t>
      </w:r>
    </w:p>
    <w:sectPr w:rsidR="00A411E5" w:rsidRPr="00A4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C3103"/>
    <w:multiLevelType w:val="hybridMultilevel"/>
    <w:tmpl w:val="FE243146"/>
    <w:lvl w:ilvl="0" w:tplc="1BFE434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A8977CD"/>
    <w:multiLevelType w:val="hybridMultilevel"/>
    <w:tmpl w:val="41BAFEC2"/>
    <w:lvl w:ilvl="0" w:tplc="A6CA43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85"/>
    <w:rsid w:val="0014010B"/>
    <w:rsid w:val="00191CB9"/>
    <w:rsid w:val="003310E1"/>
    <w:rsid w:val="00397B03"/>
    <w:rsid w:val="006167DA"/>
    <w:rsid w:val="00692F2A"/>
    <w:rsid w:val="007A6441"/>
    <w:rsid w:val="007B728C"/>
    <w:rsid w:val="008424C9"/>
    <w:rsid w:val="008E2233"/>
    <w:rsid w:val="009D5A85"/>
    <w:rsid w:val="00A411E5"/>
    <w:rsid w:val="00A561DF"/>
    <w:rsid w:val="00AE539C"/>
    <w:rsid w:val="00B82E7F"/>
    <w:rsid w:val="00CD1F15"/>
    <w:rsid w:val="00DA64DA"/>
    <w:rsid w:val="00DB42D3"/>
    <w:rsid w:val="00EC352D"/>
    <w:rsid w:val="00EC67E5"/>
    <w:rsid w:val="00EF2893"/>
    <w:rsid w:val="00F07015"/>
    <w:rsid w:val="00F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EFBAA-6866-4BDC-AD7A-4ED60E13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A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rsid w:val="009D5A85"/>
    <w:pPr>
      <w:jc w:val="left"/>
    </w:pPr>
    <w:rPr>
      <w:kern w:val="0"/>
      <w:sz w:val="24"/>
    </w:rPr>
  </w:style>
  <w:style w:type="paragraph" w:customStyle="1" w:styleId="reader-word-layer">
    <w:name w:val="reader-word-layer"/>
    <w:basedOn w:val="a"/>
    <w:rsid w:val="009D5A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uiPriority w:val="99"/>
    <w:unhideWhenUsed/>
    <w:rsid w:val="007B728C"/>
    <w:pPr>
      <w:widowControl/>
      <w:jc w:val="left"/>
    </w:pPr>
    <w:rPr>
      <w:rFonts w:ascii="inherit" w:hAnsi="inherit" w:cs="宋体"/>
      <w:kern w:val="0"/>
      <w:sz w:val="24"/>
    </w:rPr>
  </w:style>
  <w:style w:type="character" w:styleId="a4">
    <w:name w:val="Strong"/>
    <w:basedOn w:val="a0"/>
    <w:uiPriority w:val="22"/>
    <w:qFormat/>
    <w:rsid w:val="007B728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D1F1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D1F1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B65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1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758">
                  <w:marLeft w:val="0"/>
                  <w:marRight w:val="0"/>
                  <w:marTop w:val="150"/>
                  <w:marBottom w:val="0"/>
                  <w:divBdr>
                    <w:top w:val="single" w:sz="6" w:space="0" w:color="B7E2EC"/>
                    <w:left w:val="single" w:sz="6" w:space="0" w:color="B7E2EC"/>
                    <w:bottom w:val="single" w:sz="6" w:space="0" w:color="B7E2EC"/>
                    <w:right w:val="single" w:sz="6" w:space="0" w:color="B7E2EC"/>
                  </w:divBdr>
                  <w:divsChild>
                    <w:div w:id="1874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8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F9040-7ECA-4F4B-AF80-7C3A4413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2017-10-20T08:58:00Z</cp:lastPrinted>
  <dcterms:created xsi:type="dcterms:W3CDTF">2017-12-05T01:52:00Z</dcterms:created>
  <dcterms:modified xsi:type="dcterms:W3CDTF">2017-12-05T03:08:00Z</dcterms:modified>
</cp:coreProperties>
</file>